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28D" w:rsidRDefault="002240A9" w:rsidP="00E4728D">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rsidR="00E4728D" w:rsidRDefault="002240A9" w:rsidP="00E4728D">
      <w:pPr>
        <w:spacing w:after="0" w:line="480" w:lineRule="auto"/>
        <w:rPr>
          <w:rFonts w:ascii="Times New Roman" w:hAnsi="Times New Roman" w:cs="Times New Roman"/>
          <w:sz w:val="24"/>
          <w:szCs w:val="24"/>
        </w:rPr>
      </w:pPr>
      <w:r>
        <w:rPr>
          <w:rFonts w:ascii="Times New Roman" w:hAnsi="Times New Roman" w:cs="Times New Roman"/>
          <w:sz w:val="24"/>
          <w:szCs w:val="24"/>
        </w:rPr>
        <w:t>Professor</w:t>
      </w:r>
    </w:p>
    <w:p w:rsidR="00E4728D" w:rsidRDefault="002240A9" w:rsidP="00E4728D">
      <w:pPr>
        <w:spacing w:after="0" w:line="480" w:lineRule="auto"/>
        <w:rPr>
          <w:rFonts w:ascii="Times New Roman" w:hAnsi="Times New Roman" w:cs="Times New Roman"/>
          <w:sz w:val="24"/>
          <w:szCs w:val="24"/>
        </w:rPr>
      </w:pPr>
      <w:r>
        <w:rPr>
          <w:rFonts w:ascii="Times New Roman" w:hAnsi="Times New Roman" w:cs="Times New Roman"/>
          <w:sz w:val="24"/>
          <w:szCs w:val="24"/>
        </w:rPr>
        <w:t>Title</w:t>
      </w:r>
    </w:p>
    <w:p w:rsidR="000877DE" w:rsidRDefault="002240A9" w:rsidP="000877DE">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EB39AF" w:rsidRPr="000877DE" w:rsidRDefault="002240A9" w:rsidP="000877DE">
      <w:pPr>
        <w:spacing w:after="0" w:line="480" w:lineRule="auto"/>
        <w:rPr>
          <w:rFonts w:ascii="Times New Roman" w:hAnsi="Times New Roman" w:cs="Times New Roman"/>
          <w:sz w:val="24"/>
          <w:szCs w:val="24"/>
        </w:rPr>
      </w:pPr>
      <w:r w:rsidRPr="0045253D">
        <w:rPr>
          <w:rFonts w:ascii="Times New Roman" w:hAnsi="Times New Roman" w:cs="Times New Roman"/>
          <w:b/>
          <w:sz w:val="24"/>
          <w:szCs w:val="24"/>
        </w:rPr>
        <w:t>Introduction</w:t>
      </w:r>
    </w:p>
    <w:p w:rsidR="00D1536B" w:rsidRDefault="002240A9" w:rsidP="00172F7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Different factors caused the collapse of the Florida International University Bridge. Various researchers have carried out investigations to determine what caused the bridge to collapse. This essay</w:t>
      </w:r>
      <w:r>
        <w:rPr>
          <w:rFonts w:ascii="Times New Roman" w:hAnsi="Times New Roman" w:cs="Times New Roman"/>
          <w:sz w:val="24"/>
          <w:szCs w:val="24"/>
        </w:rPr>
        <w:t xml:space="preserve"> aims to evaluate the reason for the collapse of FIU Bridge, the civil engineering perspectives that done incorrectly, and lastly explain what were the design faults in the bridge.</w:t>
      </w:r>
    </w:p>
    <w:p w:rsidR="00A8657E" w:rsidRDefault="002240A9" w:rsidP="00A8657E">
      <w:pPr>
        <w:spacing w:after="0" w:line="480" w:lineRule="auto"/>
        <w:jc w:val="center"/>
        <w:rPr>
          <w:rFonts w:ascii="Times New Roman" w:hAnsi="Times New Roman" w:cs="Times New Roman"/>
          <w:b/>
          <w:sz w:val="24"/>
          <w:szCs w:val="24"/>
        </w:rPr>
      </w:pPr>
      <w:r w:rsidRPr="0045253D">
        <w:rPr>
          <w:rFonts w:ascii="Times New Roman" w:hAnsi="Times New Roman" w:cs="Times New Roman"/>
          <w:b/>
          <w:sz w:val="24"/>
          <w:szCs w:val="24"/>
        </w:rPr>
        <w:t xml:space="preserve">Reason </w:t>
      </w:r>
      <w:r w:rsidR="008305F3" w:rsidRPr="0045253D">
        <w:rPr>
          <w:rFonts w:ascii="Times New Roman" w:hAnsi="Times New Roman" w:cs="Times New Roman"/>
          <w:b/>
          <w:sz w:val="24"/>
          <w:szCs w:val="24"/>
        </w:rPr>
        <w:t>for the Collapse of the Bridge</w:t>
      </w:r>
    </w:p>
    <w:p w:rsidR="00A8657E" w:rsidRDefault="002240A9" w:rsidP="00A8657E">
      <w:pPr>
        <w:spacing w:after="0"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sz w:val="24"/>
          <w:szCs w:val="24"/>
        </w:rPr>
        <w:t>There were structural design errors i</w:t>
      </w:r>
      <w:r>
        <w:rPr>
          <w:rFonts w:ascii="Times New Roman" w:hAnsi="Times New Roman" w:cs="Times New Roman"/>
          <w:sz w:val="24"/>
          <w:szCs w:val="24"/>
        </w:rPr>
        <w:t xml:space="preserve">n the bridge which led to the </w:t>
      </w:r>
      <w:r w:rsidR="00903C57" w:rsidRPr="00A8657E">
        <w:rPr>
          <w:rFonts w:ascii="Times New Roman" w:hAnsi="Times New Roman" w:cs="Times New Roman"/>
          <w:sz w:val="24"/>
          <w:szCs w:val="24"/>
        </w:rPr>
        <w:t>collapse during construction stage III. The cracks on the bridge occurred due to deficient architectural design</w:t>
      </w:r>
      <w:r w:rsidR="00903C57">
        <w:rPr>
          <w:rFonts w:ascii="Times New Roman" w:hAnsi="Times New Roman" w:cs="Times New Roman"/>
          <w:sz w:val="24"/>
          <w:szCs w:val="24"/>
        </w:rPr>
        <w:t xml:space="preserve"> (Occupational Safety and Health Administration 10). </w:t>
      </w:r>
      <w:r w:rsidR="00903C57">
        <w:rPr>
          <w:rFonts w:ascii="Times New Roman" w:hAnsi="Times New Roman" w:cs="Times New Roman"/>
          <w:color w:val="000000"/>
          <w:sz w:val="24"/>
          <w:szCs w:val="24"/>
          <w:shd w:val="clear" w:color="auto" w:fill="FFFFFF"/>
        </w:rPr>
        <w:t xml:space="preserve">The civil engineers who were spearheading the construction procedure did not meet some of the standards of civil engineering in the construction of large structures like the bridge. The designer </w:t>
      </w:r>
      <w:r w:rsidR="00B05EB6">
        <w:rPr>
          <w:rFonts w:ascii="Times New Roman" w:hAnsi="Times New Roman" w:cs="Times New Roman"/>
          <w:color w:val="000000"/>
          <w:sz w:val="24"/>
          <w:szCs w:val="24"/>
          <w:shd w:val="clear" w:color="auto" w:fill="FFFFFF"/>
        </w:rPr>
        <w:t>did an overestimation of the</w:t>
      </w:r>
      <w:r w:rsidR="00903C57">
        <w:rPr>
          <w:rFonts w:ascii="Times New Roman" w:hAnsi="Times New Roman" w:cs="Times New Roman"/>
          <w:color w:val="000000"/>
          <w:sz w:val="24"/>
          <w:szCs w:val="24"/>
          <w:shd w:val="clear" w:color="auto" w:fill="FFFFFF"/>
        </w:rPr>
        <w:t xml:space="preserve"> strength of a critical section of the bridge, and thus they underestimated the load on the same part (Kay 10.</w:t>
      </w:r>
    </w:p>
    <w:p w:rsidR="00A8657E" w:rsidRDefault="002240A9" w:rsidP="00A8657E">
      <w:pPr>
        <w:spacing w:after="0"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The critical leading cause that led to the collapse of the bridge was the design errors. There was an error at the construction joints and shear </w:t>
      </w:r>
      <w:r>
        <w:rPr>
          <w:rFonts w:ascii="Times New Roman" w:hAnsi="Times New Roman" w:cs="Times New Roman"/>
          <w:color w:val="000000"/>
          <w:sz w:val="24"/>
          <w:szCs w:val="24"/>
          <w:shd w:val="clear" w:color="auto" w:fill="FFFFFF"/>
        </w:rPr>
        <w:t xml:space="preserve">transfer. There was no mechanism to transfer tensile forces to the deck. The drain pipes and embedded pipes located inappropriately, and there was a lack of redundancy of the main structure. </w:t>
      </w:r>
      <w:r w:rsidR="00E77DE6">
        <w:rPr>
          <w:rFonts w:ascii="Times New Roman" w:hAnsi="Times New Roman" w:cs="Times New Roman"/>
          <w:color w:val="000000"/>
          <w:sz w:val="24"/>
          <w:szCs w:val="24"/>
          <w:shd w:val="clear" w:color="auto" w:fill="FFFFFF"/>
        </w:rPr>
        <w:t xml:space="preserve">The design errors resulted in the </w:t>
      </w:r>
      <w:r w:rsidR="00E77DE6">
        <w:rPr>
          <w:rFonts w:ascii="Times New Roman" w:hAnsi="Times New Roman" w:cs="Times New Roman"/>
          <w:color w:val="000000"/>
          <w:sz w:val="24"/>
          <w:szCs w:val="24"/>
          <w:shd w:val="clear" w:color="auto" w:fill="FFFFFF"/>
        </w:rPr>
        <w:lastRenderedPageBreak/>
        <w:t>formation of cracks at the bridge and with time as the cracks become significant, it led to the collapse.</w:t>
      </w:r>
    </w:p>
    <w:p w:rsidR="0045253D" w:rsidRPr="00A8657E" w:rsidRDefault="002240A9" w:rsidP="00A8657E">
      <w:pPr>
        <w:spacing w:after="0" w:line="480" w:lineRule="auto"/>
        <w:jc w:val="center"/>
        <w:rPr>
          <w:rFonts w:ascii="Times New Roman" w:hAnsi="Times New Roman" w:cs="Times New Roman"/>
          <w:color w:val="000000"/>
          <w:sz w:val="24"/>
          <w:szCs w:val="24"/>
          <w:shd w:val="clear" w:color="auto" w:fill="FFFFFF"/>
        </w:rPr>
      </w:pPr>
      <w:r w:rsidRPr="0045253D">
        <w:rPr>
          <w:rFonts w:ascii="Times New Roman" w:hAnsi="Times New Roman" w:cs="Times New Roman"/>
          <w:b/>
          <w:sz w:val="24"/>
          <w:szCs w:val="24"/>
        </w:rPr>
        <w:t xml:space="preserve">Design </w:t>
      </w:r>
      <w:r w:rsidR="008305F3" w:rsidRPr="0045253D">
        <w:rPr>
          <w:rFonts w:ascii="Times New Roman" w:hAnsi="Times New Roman" w:cs="Times New Roman"/>
          <w:b/>
          <w:sz w:val="24"/>
          <w:szCs w:val="24"/>
        </w:rPr>
        <w:t>Issues</w:t>
      </w:r>
    </w:p>
    <w:p w:rsidR="0045253D" w:rsidRDefault="002240A9" w:rsidP="004274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design of the FIU Bridge had several faults. The bridge had four main structural design errors. The first design error was </w:t>
      </w:r>
      <w:r w:rsidR="001B7276">
        <w:rPr>
          <w:rFonts w:ascii="Times New Roman" w:hAnsi="Times New Roman" w:cs="Times New Roman"/>
          <w:sz w:val="24"/>
          <w:szCs w:val="24"/>
        </w:rPr>
        <w:t xml:space="preserve">lack of adequate shear transfer at the </w:t>
      </w:r>
      <w:r>
        <w:rPr>
          <w:rFonts w:ascii="Times New Roman" w:hAnsi="Times New Roman" w:cs="Times New Roman"/>
          <w:sz w:val="24"/>
          <w:szCs w:val="24"/>
        </w:rPr>
        <w:t>construction joi</w:t>
      </w:r>
      <w:r w:rsidR="001B7276">
        <w:rPr>
          <w:rFonts w:ascii="Times New Roman" w:hAnsi="Times New Roman" w:cs="Times New Roman"/>
          <w:sz w:val="24"/>
          <w:szCs w:val="24"/>
        </w:rPr>
        <w:t>nt</w:t>
      </w:r>
      <w:r>
        <w:rPr>
          <w:rFonts w:ascii="Times New Roman" w:hAnsi="Times New Roman" w:cs="Times New Roman"/>
          <w:sz w:val="24"/>
          <w:szCs w:val="24"/>
        </w:rPr>
        <w:t xml:space="preserve">. The second design error </w:t>
      </w:r>
      <w:r w:rsidR="0042746E">
        <w:rPr>
          <w:rFonts w:ascii="Times New Roman" w:hAnsi="Times New Roman" w:cs="Times New Roman"/>
          <w:sz w:val="24"/>
          <w:szCs w:val="24"/>
        </w:rPr>
        <w:t>is a lack of redundancy in the structure of the main design</w:t>
      </w:r>
      <w:r>
        <w:rPr>
          <w:rFonts w:ascii="Times New Roman" w:hAnsi="Times New Roman" w:cs="Times New Roman"/>
          <w:sz w:val="24"/>
          <w:szCs w:val="24"/>
        </w:rPr>
        <w:t xml:space="preserve">. The third </w:t>
      </w:r>
      <w:r w:rsidR="0042746E">
        <w:rPr>
          <w:rFonts w:ascii="Times New Roman" w:hAnsi="Times New Roman" w:cs="Times New Roman"/>
          <w:sz w:val="24"/>
          <w:szCs w:val="24"/>
        </w:rPr>
        <w:t>design error is lack of</w:t>
      </w:r>
      <w:r>
        <w:rPr>
          <w:rFonts w:ascii="Times New Roman" w:hAnsi="Times New Roman" w:cs="Times New Roman"/>
          <w:sz w:val="24"/>
          <w:szCs w:val="24"/>
        </w:rPr>
        <w:t xml:space="preserve"> a mechanism to</w:t>
      </w:r>
      <w:r w:rsidR="00E4728D">
        <w:rPr>
          <w:rFonts w:ascii="Times New Roman" w:hAnsi="Times New Roman" w:cs="Times New Roman"/>
          <w:sz w:val="24"/>
          <w:szCs w:val="24"/>
        </w:rPr>
        <w:t xml:space="preserve"> shift the force at the tensile to the diagonal of the deck. </w:t>
      </w:r>
      <w:r w:rsidR="00B05EB6">
        <w:rPr>
          <w:rFonts w:ascii="Times New Roman" w:hAnsi="Times New Roman" w:cs="Times New Roman"/>
          <w:sz w:val="24"/>
          <w:szCs w:val="24"/>
        </w:rPr>
        <w:t xml:space="preserve"> (Occupational Safety and Health Administration 110). </w:t>
      </w:r>
      <w:r>
        <w:rPr>
          <w:rFonts w:ascii="Times New Roman" w:hAnsi="Times New Roman" w:cs="Times New Roman"/>
          <w:sz w:val="24"/>
          <w:szCs w:val="24"/>
        </w:rPr>
        <w:t>The fourth design error was locating of drain pipes and the embe</w:t>
      </w:r>
      <w:r w:rsidR="001043EB">
        <w:rPr>
          <w:rFonts w:ascii="Times New Roman" w:hAnsi="Times New Roman" w:cs="Times New Roman"/>
          <w:sz w:val="24"/>
          <w:szCs w:val="24"/>
        </w:rPr>
        <w:t>dded pipes in diaphragm II</w:t>
      </w:r>
      <w:r>
        <w:rPr>
          <w:rFonts w:ascii="Times New Roman" w:hAnsi="Times New Roman" w:cs="Times New Roman"/>
          <w:sz w:val="24"/>
          <w:szCs w:val="24"/>
        </w:rPr>
        <w:t>.</w:t>
      </w:r>
    </w:p>
    <w:p w:rsidR="001B7276" w:rsidRDefault="002240A9" w:rsidP="00D1536B">
      <w:pPr>
        <w:spacing w:after="0" w:line="480" w:lineRule="auto"/>
        <w:rPr>
          <w:rFonts w:ascii="Times New Roman" w:hAnsi="Times New Roman" w:cs="Times New Roman"/>
          <w:b/>
          <w:sz w:val="24"/>
          <w:szCs w:val="24"/>
        </w:rPr>
      </w:pPr>
      <w:r w:rsidRPr="001B7276">
        <w:rPr>
          <w:rFonts w:ascii="Times New Roman" w:hAnsi="Times New Roman" w:cs="Times New Roman"/>
          <w:b/>
          <w:sz w:val="24"/>
          <w:szCs w:val="24"/>
        </w:rPr>
        <w:t xml:space="preserve">Lack </w:t>
      </w:r>
      <w:r w:rsidR="008305F3" w:rsidRPr="001B7276">
        <w:rPr>
          <w:rFonts w:ascii="Times New Roman" w:hAnsi="Times New Roman" w:cs="Times New Roman"/>
          <w:b/>
          <w:sz w:val="24"/>
          <w:szCs w:val="24"/>
        </w:rPr>
        <w:t>of Adequate Shear Transfer at the Construction Join</w:t>
      </w:r>
      <w:r w:rsidR="008305F3">
        <w:rPr>
          <w:rFonts w:ascii="Times New Roman" w:hAnsi="Times New Roman" w:cs="Times New Roman"/>
          <w:b/>
          <w:sz w:val="24"/>
          <w:szCs w:val="24"/>
        </w:rPr>
        <w:t>t</w:t>
      </w:r>
    </w:p>
    <w:p w:rsidR="00A325D9" w:rsidRPr="008305F3" w:rsidRDefault="002240A9" w:rsidP="008305F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bridg</w:t>
      </w:r>
      <w:r w:rsidR="00E24C12">
        <w:rPr>
          <w:rFonts w:ascii="Times New Roman" w:hAnsi="Times New Roman" w:cs="Times New Roman"/>
          <w:sz w:val="24"/>
          <w:szCs w:val="24"/>
        </w:rPr>
        <w:t xml:space="preserve">e, several rebars were intersecting at </w:t>
      </w:r>
      <w:r>
        <w:rPr>
          <w:rFonts w:ascii="Times New Roman" w:hAnsi="Times New Roman" w:cs="Times New Roman"/>
          <w:sz w:val="24"/>
          <w:szCs w:val="24"/>
        </w:rPr>
        <w:t>the construction joint</w:t>
      </w:r>
      <w:r w:rsidR="00E24C12">
        <w:rPr>
          <w:rFonts w:ascii="Times New Roman" w:hAnsi="Times New Roman" w:cs="Times New Roman"/>
          <w:sz w:val="24"/>
          <w:szCs w:val="24"/>
        </w:rPr>
        <w:t>. However, not all bars were fit enough to be considered</w:t>
      </w:r>
      <w:r>
        <w:rPr>
          <w:rFonts w:ascii="Times New Roman" w:hAnsi="Times New Roman" w:cs="Times New Roman"/>
          <w:sz w:val="24"/>
          <w:szCs w:val="24"/>
        </w:rPr>
        <w:t xml:space="preserve"> for shear transfer because of lack of development length (Occupational Safety and Health Administration 107)</w:t>
      </w:r>
      <w:r w:rsidR="00AC51E2">
        <w:rPr>
          <w:rFonts w:ascii="Times New Roman" w:hAnsi="Times New Roman" w:cs="Times New Roman"/>
          <w:sz w:val="24"/>
          <w:szCs w:val="24"/>
        </w:rPr>
        <w:t xml:space="preserve">. Some of the rebar intersecting </w:t>
      </w:r>
      <w:r w:rsidR="00A240C5">
        <w:rPr>
          <w:rFonts w:ascii="Times New Roman" w:hAnsi="Times New Roman" w:cs="Times New Roman"/>
          <w:sz w:val="24"/>
          <w:szCs w:val="24"/>
        </w:rPr>
        <w:t xml:space="preserve">the construction joint lacked adequate embedment on the diagonal side of the construction joint. </w:t>
      </w:r>
      <w:r w:rsidR="009D7927">
        <w:rPr>
          <w:rFonts w:ascii="Times New Roman" w:hAnsi="Times New Roman" w:cs="Times New Roman"/>
          <w:sz w:val="24"/>
          <w:szCs w:val="24"/>
        </w:rPr>
        <w:t>The bars at t</w:t>
      </w:r>
      <w:r w:rsidR="0042746E">
        <w:rPr>
          <w:rFonts w:ascii="Times New Roman" w:hAnsi="Times New Roman" w:cs="Times New Roman"/>
          <w:sz w:val="24"/>
          <w:szCs w:val="24"/>
        </w:rPr>
        <w:t>he construction joint not meetin</w:t>
      </w:r>
      <w:r w:rsidR="009D7927">
        <w:rPr>
          <w:rFonts w:ascii="Times New Roman" w:hAnsi="Times New Roman" w:cs="Times New Roman"/>
          <w:sz w:val="24"/>
          <w:szCs w:val="24"/>
        </w:rPr>
        <w:t>g these criteria made it hard to have an equal shear transfer at the joints. Also, by not</w:t>
      </w:r>
      <w:r w:rsidR="009E253A">
        <w:rPr>
          <w:rFonts w:ascii="Times New Roman" w:hAnsi="Times New Roman" w:cs="Times New Roman"/>
          <w:sz w:val="24"/>
          <w:szCs w:val="24"/>
        </w:rPr>
        <w:t xml:space="preserve"> providing adequate shear transfer at the construction joint made it hard to prevent a slip across the joint.</w:t>
      </w:r>
    </w:p>
    <w:p w:rsidR="0042746E" w:rsidRPr="0042746E" w:rsidRDefault="002240A9" w:rsidP="0042746E">
      <w:pPr>
        <w:spacing w:after="0" w:line="480" w:lineRule="auto"/>
        <w:rPr>
          <w:rFonts w:ascii="Times New Roman" w:hAnsi="Times New Roman" w:cs="Times New Roman"/>
          <w:b/>
          <w:sz w:val="24"/>
          <w:szCs w:val="24"/>
        </w:rPr>
      </w:pPr>
      <w:r w:rsidRPr="0042746E">
        <w:rPr>
          <w:rFonts w:ascii="Times New Roman" w:hAnsi="Times New Roman" w:cs="Times New Roman"/>
          <w:b/>
          <w:sz w:val="24"/>
          <w:szCs w:val="24"/>
        </w:rPr>
        <w:t xml:space="preserve">A </w:t>
      </w:r>
      <w:r w:rsidR="008305F3" w:rsidRPr="0042746E">
        <w:rPr>
          <w:rFonts w:ascii="Times New Roman" w:hAnsi="Times New Roman" w:cs="Times New Roman"/>
          <w:b/>
          <w:sz w:val="24"/>
          <w:szCs w:val="24"/>
        </w:rPr>
        <w:t>Non-Redundant Structural Design</w:t>
      </w:r>
    </w:p>
    <w:p w:rsidR="009D7927" w:rsidRDefault="002240A9" w:rsidP="004274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structure of the m</w:t>
      </w:r>
      <w:r w:rsidR="00E4728D">
        <w:rPr>
          <w:rFonts w:ascii="Times New Roman" w:hAnsi="Times New Roman" w:cs="Times New Roman"/>
          <w:sz w:val="24"/>
          <w:szCs w:val="24"/>
        </w:rPr>
        <w:t>ain span was determinate and</w:t>
      </w:r>
      <w:r>
        <w:rPr>
          <w:rFonts w:ascii="Times New Roman" w:hAnsi="Times New Roman" w:cs="Times New Roman"/>
          <w:sz w:val="24"/>
          <w:szCs w:val="24"/>
        </w:rPr>
        <w:t xml:space="preserve"> non-redundant (Occupational Safety and Health Administration </w:t>
      </w:r>
      <w:r>
        <w:rPr>
          <w:rFonts w:ascii="Times New Roman" w:hAnsi="Times New Roman" w:cs="Times New Roman"/>
          <w:sz w:val="24"/>
          <w:szCs w:val="24"/>
        </w:rPr>
        <w:t xml:space="preserve">109). </w:t>
      </w:r>
      <w:r w:rsidR="008E78BF">
        <w:rPr>
          <w:rFonts w:ascii="Times New Roman" w:hAnsi="Times New Roman" w:cs="Times New Roman"/>
          <w:sz w:val="24"/>
          <w:szCs w:val="24"/>
        </w:rPr>
        <w:t xml:space="preserve">The disadvantage of a non-redundant structure is that it lacks multiple load paths. </w:t>
      </w:r>
      <w:r w:rsidR="00582F9C">
        <w:rPr>
          <w:rFonts w:ascii="Times New Roman" w:hAnsi="Times New Roman" w:cs="Times New Roman"/>
          <w:sz w:val="24"/>
          <w:szCs w:val="24"/>
        </w:rPr>
        <w:t xml:space="preserve">Therefore since the FIU Bridge was of a non-redundant structure, it lacked sufficient </w:t>
      </w:r>
      <w:r w:rsidR="0013017E">
        <w:rPr>
          <w:rFonts w:ascii="Times New Roman" w:hAnsi="Times New Roman" w:cs="Times New Roman"/>
          <w:sz w:val="24"/>
          <w:szCs w:val="24"/>
        </w:rPr>
        <w:t xml:space="preserve">load paths that could be used to distribute loads of diagonal equivalently to the other parts. </w:t>
      </w:r>
      <w:r w:rsidR="00582F9C">
        <w:rPr>
          <w:rFonts w:ascii="Times New Roman" w:hAnsi="Times New Roman" w:cs="Times New Roman"/>
          <w:sz w:val="24"/>
          <w:szCs w:val="24"/>
        </w:rPr>
        <w:t xml:space="preserve">At the centre part of the span, there was only one truss line. The bridge collapsed because </w:t>
      </w:r>
      <w:r w:rsidR="00582F9C">
        <w:rPr>
          <w:rFonts w:ascii="Times New Roman" w:hAnsi="Times New Roman" w:cs="Times New Roman"/>
          <w:sz w:val="24"/>
          <w:szCs w:val="24"/>
        </w:rPr>
        <w:lastRenderedPageBreak/>
        <w:t>when the diagonal failed the single line of truss could not support the bridge anymore.</w:t>
      </w:r>
      <w:r w:rsidR="007138C0">
        <w:rPr>
          <w:rFonts w:ascii="Times New Roman" w:hAnsi="Times New Roman" w:cs="Times New Roman"/>
          <w:sz w:val="24"/>
          <w:szCs w:val="24"/>
        </w:rPr>
        <w:t xml:space="preserve"> </w:t>
      </w:r>
      <w:r w:rsidR="007138C0">
        <w:rPr>
          <w:rFonts w:ascii="Times New Roman" w:hAnsi="Times New Roman" w:cs="Times New Roman"/>
          <w:color w:val="000000"/>
          <w:sz w:val="24"/>
          <w:szCs w:val="24"/>
          <w:shd w:val="clear" w:color="auto" w:fill="FFFFFF"/>
        </w:rPr>
        <w:t>Building the bridge under a procedure permitted installation of large structures, leaving the bridge vulnerable to collapse before completion (Jansen 1).</w:t>
      </w:r>
    </w:p>
    <w:p w:rsidR="00582F9C" w:rsidRDefault="002240A9" w:rsidP="00D1536B">
      <w:pPr>
        <w:spacing w:after="0" w:line="480" w:lineRule="auto"/>
        <w:rPr>
          <w:rFonts w:ascii="Times New Roman" w:hAnsi="Times New Roman" w:cs="Times New Roman"/>
          <w:b/>
          <w:sz w:val="24"/>
          <w:szCs w:val="24"/>
        </w:rPr>
      </w:pPr>
      <w:r w:rsidRPr="00582F9C">
        <w:rPr>
          <w:rFonts w:ascii="Times New Roman" w:hAnsi="Times New Roman" w:cs="Times New Roman"/>
          <w:b/>
          <w:sz w:val="24"/>
          <w:szCs w:val="24"/>
        </w:rPr>
        <w:t xml:space="preserve">Lack </w:t>
      </w:r>
      <w:r w:rsidR="008305F3" w:rsidRPr="00582F9C">
        <w:rPr>
          <w:rFonts w:ascii="Times New Roman" w:hAnsi="Times New Roman" w:cs="Times New Roman"/>
          <w:b/>
          <w:sz w:val="24"/>
          <w:szCs w:val="24"/>
        </w:rPr>
        <w:t>of a Mechanism to Transfer Tensile Forces to the Deck</w:t>
      </w:r>
    </w:p>
    <w:p w:rsidR="00EE20AB" w:rsidRPr="00E4728D" w:rsidRDefault="002240A9" w:rsidP="00E4728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was no viable mechanism to capture the horizontal tensile forces from one of the main diagonal the deck (Occupational Safety and Health Administration 110). </w:t>
      </w:r>
      <w:r w:rsidR="00F8604B">
        <w:rPr>
          <w:rFonts w:ascii="Times New Roman" w:hAnsi="Times New Roman" w:cs="Times New Roman"/>
          <w:sz w:val="24"/>
          <w:szCs w:val="24"/>
        </w:rPr>
        <w:t xml:space="preserve">At the bridge, most of the energy </w:t>
      </w:r>
      <w:r w:rsidR="008777C7">
        <w:rPr>
          <w:rFonts w:ascii="Times New Roman" w:hAnsi="Times New Roman" w:cs="Times New Roman"/>
          <w:sz w:val="24"/>
          <w:szCs w:val="24"/>
        </w:rPr>
        <w:t xml:space="preserve">accumulated </w:t>
      </w:r>
      <w:r w:rsidR="00F8604B">
        <w:rPr>
          <w:rFonts w:ascii="Times New Roman" w:hAnsi="Times New Roman" w:cs="Times New Roman"/>
          <w:sz w:val="24"/>
          <w:szCs w:val="24"/>
        </w:rPr>
        <w:t xml:space="preserve">at the truss rather than being distributed to the deck. </w:t>
      </w:r>
      <w:r w:rsidR="008777C7">
        <w:rPr>
          <w:rFonts w:ascii="Times New Roman" w:hAnsi="Times New Roman" w:cs="Times New Roman"/>
          <w:sz w:val="24"/>
          <w:szCs w:val="24"/>
        </w:rPr>
        <w:t>Constructing the bridge in a manner that hindered the distribution of force from the center to the deck</w:t>
      </w:r>
      <w:r w:rsidR="00E4728D">
        <w:rPr>
          <w:rFonts w:ascii="Times New Roman" w:hAnsi="Times New Roman" w:cs="Times New Roman"/>
          <w:sz w:val="24"/>
          <w:szCs w:val="24"/>
        </w:rPr>
        <w:t xml:space="preserve"> caused the collapse. </w:t>
      </w:r>
    </w:p>
    <w:p w:rsidR="00582F9C" w:rsidRDefault="002240A9" w:rsidP="004274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 inherent weakness occurred in stage 3</w:t>
      </w:r>
      <w:r w:rsidR="003C48B6">
        <w:rPr>
          <w:rFonts w:ascii="Times New Roman" w:hAnsi="Times New Roman" w:cs="Times New Roman"/>
          <w:sz w:val="24"/>
          <w:szCs w:val="24"/>
        </w:rPr>
        <w:t xml:space="preserve"> (Occupational Safety and Health Transfer 110)</w:t>
      </w:r>
      <w:r>
        <w:rPr>
          <w:rFonts w:ascii="Times New Roman" w:hAnsi="Times New Roman" w:cs="Times New Roman"/>
          <w:sz w:val="24"/>
          <w:szCs w:val="24"/>
        </w:rPr>
        <w:t xml:space="preserve">. The defect resulted from a shear </w:t>
      </w:r>
      <w:r>
        <w:rPr>
          <w:rFonts w:ascii="Times New Roman" w:hAnsi="Times New Roman" w:cs="Times New Roman"/>
          <w:sz w:val="24"/>
          <w:szCs w:val="24"/>
        </w:rPr>
        <w:t>lag transfer which was created by the accumulation of weight at the truss</w:t>
      </w:r>
      <w:r w:rsidR="002E0F3C">
        <w:rPr>
          <w:rFonts w:ascii="Times New Roman" w:hAnsi="Times New Roman" w:cs="Times New Roman"/>
          <w:sz w:val="24"/>
          <w:szCs w:val="24"/>
        </w:rPr>
        <w:t>.</w:t>
      </w:r>
      <w:r w:rsidR="007E3705" w:rsidRPr="007E3705">
        <w:rPr>
          <w:rFonts w:ascii="Times New Roman" w:hAnsi="Times New Roman" w:cs="Times New Roman"/>
          <w:color w:val="000000"/>
          <w:sz w:val="24"/>
          <w:szCs w:val="24"/>
          <w:shd w:val="clear" w:color="auto" w:fill="FFFFFF"/>
        </w:rPr>
        <w:t xml:space="preserve"> </w:t>
      </w:r>
      <w:r w:rsidR="007E3705">
        <w:rPr>
          <w:rFonts w:ascii="Times New Roman" w:hAnsi="Times New Roman" w:cs="Times New Roman"/>
          <w:color w:val="000000"/>
          <w:sz w:val="24"/>
          <w:szCs w:val="24"/>
          <w:shd w:val="clear" w:color="auto" w:fill="FFFFFF"/>
        </w:rPr>
        <w:t>There was also an error made in the design of the nethermost nodal region of the span, at the point of connection of the two truss members connected to the deck of the bridge (National Transportation Safety Board).</w:t>
      </w:r>
    </w:p>
    <w:p w:rsidR="002E0F3C" w:rsidRDefault="002240A9" w:rsidP="00D1536B">
      <w:pPr>
        <w:spacing w:after="0" w:line="480" w:lineRule="auto"/>
        <w:rPr>
          <w:rFonts w:ascii="Times New Roman" w:hAnsi="Times New Roman" w:cs="Times New Roman"/>
          <w:b/>
          <w:sz w:val="24"/>
          <w:szCs w:val="24"/>
        </w:rPr>
      </w:pPr>
      <w:r w:rsidRPr="007E3705">
        <w:rPr>
          <w:rFonts w:ascii="Times New Roman" w:hAnsi="Times New Roman" w:cs="Times New Roman"/>
          <w:b/>
          <w:sz w:val="24"/>
          <w:szCs w:val="24"/>
        </w:rPr>
        <w:t xml:space="preserve">Location </w:t>
      </w:r>
      <w:r w:rsidR="008305F3" w:rsidRPr="007E3705">
        <w:rPr>
          <w:rFonts w:ascii="Times New Roman" w:hAnsi="Times New Roman" w:cs="Times New Roman"/>
          <w:b/>
          <w:sz w:val="24"/>
          <w:szCs w:val="24"/>
        </w:rPr>
        <w:t xml:space="preserve">of Drain and Embedded Pipes at the </w:t>
      </w:r>
      <w:r w:rsidRPr="007E3705">
        <w:rPr>
          <w:rFonts w:ascii="Times New Roman" w:hAnsi="Times New Roman" w:cs="Times New Roman"/>
          <w:b/>
          <w:sz w:val="24"/>
          <w:szCs w:val="24"/>
        </w:rPr>
        <w:t>II</w:t>
      </w:r>
    </w:p>
    <w:p w:rsidR="00092A5B" w:rsidRDefault="002240A9" w:rsidP="0042746E">
      <w:pPr>
        <w:spacing w:after="0" w:line="480" w:lineRule="auto"/>
        <w:ind w:firstLine="720"/>
        <w:rPr>
          <w:rFonts w:ascii="Times New Roman" w:eastAsiaTheme="minorEastAsia"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Locating the drain and embedded pipes at the middle point of the deck reduced the cross-sectional area of the deck. It also hindered the PT tendons from being placed tha</w:t>
      </w:r>
      <w:r>
        <w:rPr>
          <w:rFonts w:ascii="Times New Roman" w:hAnsi="Times New Roman" w:cs="Times New Roman"/>
          <w:color w:val="000000"/>
          <w:sz w:val="24"/>
          <w:szCs w:val="24"/>
          <w:shd w:val="clear" w:color="auto" w:fill="FFFFFF"/>
        </w:rPr>
        <w:t xml:space="preserve">t would take control of the horizontal deck load from the deck (Occupational Safety and Health Administration 111). </w:t>
      </w:r>
      <w:r w:rsidR="008B7ACC">
        <w:rPr>
          <w:rFonts w:ascii="Times New Roman" w:hAnsi="Times New Roman" w:cs="Times New Roman"/>
          <w:color w:val="000000"/>
          <w:sz w:val="24"/>
          <w:szCs w:val="24"/>
          <w:shd w:val="clear" w:color="auto" w:fill="FFFFFF"/>
        </w:rPr>
        <w:t xml:space="preserve">By </w:t>
      </w:r>
      <w:r w:rsidR="0071775D">
        <w:rPr>
          <w:rFonts w:ascii="Times New Roman" w:hAnsi="Times New Roman" w:cs="Times New Roman"/>
          <w:color w:val="000000"/>
          <w:sz w:val="24"/>
          <w:szCs w:val="24"/>
          <w:shd w:val="clear" w:color="auto" w:fill="FFFFFF"/>
        </w:rPr>
        <w:t xml:space="preserve">locating </w:t>
      </w:r>
      <w:r w:rsidR="008B7ACC">
        <w:rPr>
          <w:rFonts w:ascii="Times New Roman" w:hAnsi="Times New Roman" w:cs="Times New Roman"/>
          <w:color w:val="000000"/>
          <w:sz w:val="24"/>
          <w:szCs w:val="24"/>
          <w:shd w:val="clear" w:color="auto" w:fill="FFFFFF"/>
        </w:rPr>
        <w:t>a 4” and 4</w:t>
      </w:r>
      <m:oMath>
        <m:f>
          <m:fPr>
            <m:type m:val="skw"/>
            <m:ctrlPr>
              <w:rPr>
                <w:rFonts w:ascii="Cambria Math" w:hAnsi="Cambria Math" w:cs="Times New Roman"/>
                <w:i/>
                <w:color w:val="000000"/>
                <w:sz w:val="24"/>
                <w:szCs w:val="24"/>
                <w:shd w:val="clear" w:color="auto" w:fill="FFFFFF"/>
              </w:rPr>
            </m:ctrlPr>
          </m:fPr>
          <m:num>
            <m:r>
              <w:rPr>
                <w:rFonts w:ascii="Cambria Math" w:hAnsi="Cambria Math" w:cs="Times New Roman"/>
                <w:color w:val="000000"/>
                <w:sz w:val="24"/>
                <w:szCs w:val="24"/>
                <w:shd w:val="clear" w:color="auto" w:fill="FFFFFF"/>
              </w:rPr>
              <m:t>1</m:t>
            </m:r>
          </m:num>
          <m:den>
            <m:r>
              <w:rPr>
                <w:rFonts w:ascii="Cambria Math" w:hAnsi="Cambria Math" w:cs="Times New Roman"/>
                <w:color w:val="000000"/>
                <w:sz w:val="24"/>
                <w:szCs w:val="24"/>
                <w:shd w:val="clear" w:color="auto" w:fill="FFFFFF"/>
              </w:rPr>
              <m:t>2</m:t>
            </m:r>
          </m:den>
        </m:f>
      </m:oMath>
      <w:r w:rsidR="00AC51E2">
        <w:rPr>
          <w:rFonts w:ascii="Times New Roman" w:eastAsiaTheme="minorEastAsia" w:hAnsi="Times New Roman" w:cs="Times New Roman"/>
          <w:color w:val="000000"/>
          <w:sz w:val="24"/>
          <w:szCs w:val="24"/>
          <w:shd w:val="clear" w:color="auto" w:fill="FFFFFF"/>
        </w:rPr>
        <w:t xml:space="preserve"> diameters,</w:t>
      </w:r>
      <w:r w:rsidR="008B7ACC">
        <w:rPr>
          <w:rFonts w:ascii="Times New Roman" w:eastAsiaTheme="minorEastAsia" w:hAnsi="Times New Roman" w:cs="Times New Roman"/>
          <w:color w:val="000000"/>
          <w:sz w:val="24"/>
          <w:szCs w:val="24"/>
          <w:shd w:val="clear" w:color="auto" w:fill="FFFFFF"/>
        </w:rPr>
        <w:t xml:space="preserve"> pipe</w:t>
      </w:r>
      <w:r w:rsidR="00AC51E2">
        <w:rPr>
          <w:rFonts w:ascii="Times New Roman" w:eastAsiaTheme="minorEastAsia" w:hAnsi="Times New Roman" w:cs="Times New Roman"/>
          <w:color w:val="000000"/>
          <w:sz w:val="24"/>
          <w:szCs w:val="24"/>
          <w:shd w:val="clear" w:color="auto" w:fill="FFFFFF"/>
        </w:rPr>
        <w:t>s next to</w:t>
      </w:r>
      <w:r w:rsidR="008B7ACC">
        <w:rPr>
          <w:rFonts w:ascii="Times New Roman" w:eastAsiaTheme="minorEastAsia" w:hAnsi="Times New Roman" w:cs="Times New Roman"/>
          <w:color w:val="000000"/>
          <w:sz w:val="24"/>
          <w:szCs w:val="24"/>
          <w:shd w:val="clear" w:color="auto" w:fill="FFFFFF"/>
        </w:rPr>
        <w:t xml:space="preserve"> the columns in </w:t>
      </w:r>
      <w:r w:rsidR="00AC51E2">
        <w:rPr>
          <w:rFonts w:ascii="Times New Roman" w:eastAsiaTheme="minorEastAsia" w:hAnsi="Times New Roman" w:cs="Times New Roman"/>
          <w:color w:val="000000"/>
          <w:sz w:val="24"/>
          <w:szCs w:val="24"/>
          <w:shd w:val="clear" w:color="auto" w:fill="FFFFFF"/>
        </w:rPr>
        <w:t xml:space="preserve">is one of the factors that initiated a crack in diaphragm II. </w:t>
      </w:r>
      <w:r w:rsidR="008B7ACC">
        <w:rPr>
          <w:rFonts w:ascii="Times New Roman" w:eastAsiaTheme="minorEastAsia" w:hAnsi="Times New Roman" w:cs="Times New Roman"/>
          <w:color w:val="000000"/>
          <w:sz w:val="24"/>
          <w:szCs w:val="24"/>
          <w:shd w:val="clear" w:color="auto" w:fill="FFFFFF"/>
        </w:rPr>
        <w:t xml:space="preserve"> </w:t>
      </w:r>
    </w:p>
    <w:p w:rsidR="007138C0" w:rsidRDefault="002240A9" w:rsidP="007138C0">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Civil </w:t>
      </w:r>
      <w:r w:rsidR="008305F3">
        <w:rPr>
          <w:rFonts w:ascii="Times New Roman" w:hAnsi="Times New Roman" w:cs="Times New Roman"/>
          <w:b/>
          <w:sz w:val="24"/>
          <w:szCs w:val="24"/>
        </w:rPr>
        <w:t>Engineering Perspectives That Were Not Done Correctly</w:t>
      </w:r>
    </w:p>
    <w:p w:rsidR="00714D5C" w:rsidRPr="006444FA" w:rsidRDefault="002240A9" w:rsidP="00E4728D">
      <w:pPr>
        <w:spacing w:after="0"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Some engineering perspectives were not followed and adhered to </w:t>
      </w:r>
      <w:r w:rsidR="009C5096">
        <w:rPr>
          <w:rFonts w:ascii="Times New Roman" w:hAnsi="Times New Roman" w:cs="Times New Roman"/>
          <w:sz w:val="24"/>
          <w:szCs w:val="24"/>
        </w:rPr>
        <w:t xml:space="preserve">in the </w:t>
      </w:r>
      <w:r w:rsidR="00187EB6">
        <w:rPr>
          <w:rFonts w:ascii="Times New Roman" w:hAnsi="Times New Roman" w:cs="Times New Roman"/>
          <w:sz w:val="24"/>
          <w:szCs w:val="24"/>
        </w:rPr>
        <w:t>design</w:t>
      </w:r>
      <w:r w:rsidR="009C5096">
        <w:rPr>
          <w:rFonts w:ascii="Times New Roman" w:hAnsi="Times New Roman" w:cs="Times New Roman"/>
          <w:sz w:val="24"/>
          <w:szCs w:val="24"/>
        </w:rPr>
        <w:t xml:space="preserve"> and construction of the bridge. </w:t>
      </w:r>
      <w:r w:rsidR="00187EB6">
        <w:rPr>
          <w:rFonts w:ascii="Times New Roman" w:hAnsi="Times New Roman" w:cs="Times New Roman"/>
          <w:sz w:val="24"/>
          <w:szCs w:val="24"/>
        </w:rPr>
        <w:t>FIGG Bridge Engineers (</w:t>
      </w:r>
      <w:r w:rsidR="009C5096">
        <w:rPr>
          <w:rFonts w:ascii="Times New Roman" w:hAnsi="Times New Roman" w:cs="Times New Roman"/>
          <w:color w:val="000000"/>
          <w:sz w:val="24"/>
          <w:szCs w:val="24"/>
          <w:shd w:val="clear" w:color="auto" w:fill="FFFFFF"/>
        </w:rPr>
        <w:t>FIGG</w:t>
      </w:r>
      <w:r w:rsidR="00187EB6">
        <w:rPr>
          <w:rFonts w:ascii="Times New Roman" w:hAnsi="Times New Roman" w:cs="Times New Roman"/>
          <w:color w:val="000000"/>
          <w:sz w:val="24"/>
          <w:szCs w:val="24"/>
          <w:shd w:val="clear" w:color="auto" w:fill="FFFFFF"/>
        </w:rPr>
        <w:t>)</w:t>
      </w:r>
      <w:r w:rsidR="009C5096">
        <w:rPr>
          <w:rFonts w:ascii="Times New Roman" w:hAnsi="Times New Roman" w:cs="Times New Roman"/>
          <w:color w:val="000000"/>
          <w:sz w:val="24"/>
          <w:szCs w:val="24"/>
          <w:shd w:val="clear" w:color="auto" w:fill="FFFFFF"/>
        </w:rPr>
        <w:t xml:space="preserve"> failed to include peer review </w:t>
      </w:r>
      <w:r w:rsidR="009C5096">
        <w:rPr>
          <w:rFonts w:ascii="Times New Roman" w:hAnsi="Times New Roman" w:cs="Times New Roman"/>
          <w:color w:val="000000"/>
          <w:sz w:val="24"/>
          <w:szCs w:val="24"/>
          <w:shd w:val="clear" w:color="auto" w:fill="FFFFFF"/>
        </w:rPr>
        <w:lastRenderedPageBreak/>
        <w:t>personnel in stage three as required by the FDOT</w:t>
      </w:r>
      <w:r w:rsidR="00187EB6">
        <w:rPr>
          <w:rFonts w:ascii="Times New Roman" w:hAnsi="Times New Roman" w:cs="Times New Roman"/>
          <w:color w:val="000000"/>
          <w:sz w:val="24"/>
          <w:szCs w:val="24"/>
          <w:shd w:val="clear" w:color="auto" w:fill="FFFFFF"/>
        </w:rPr>
        <w:t>. The FDOT states that checking the bridge at each stage is compulsory. The consultant who conducted a review at step 3 did not check the structural design of the truss</w:t>
      </w:r>
      <w:r w:rsidR="00D2260F">
        <w:rPr>
          <w:rFonts w:ascii="Times New Roman" w:hAnsi="Times New Roman" w:cs="Times New Roman"/>
          <w:color w:val="000000"/>
          <w:sz w:val="24"/>
          <w:szCs w:val="24"/>
          <w:shd w:val="clear" w:color="auto" w:fill="FFFFFF"/>
        </w:rPr>
        <w:t xml:space="preserve"> (Korman and Scott 1)</w:t>
      </w:r>
      <w:r w:rsidR="00187EB6">
        <w:rPr>
          <w:rFonts w:ascii="Times New Roman" w:hAnsi="Times New Roman" w:cs="Times New Roman"/>
          <w:color w:val="000000"/>
          <w:sz w:val="24"/>
          <w:szCs w:val="24"/>
          <w:shd w:val="clear" w:color="auto" w:fill="FFFFFF"/>
        </w:rPr>
        <w:t xml:space="preserve">. Also, the recommendation that the consultant made on the issue of post-tensioning should have been subject to peer review since they unincluded in the initial design. </w:t>
      </w:r>
      <w:r>
        <w:rPr>
          <w:rFonts w:ascii="Times New Roman" w:hAnsi="Times New Roman" w:cs="Times New Roman"/>
          <w:sz w:val="24"/>
          <w:szCs w:val="24"/>
        </w:rPr>
        <w:t xml:space="preserve">When the cracks started to develop, two structural engineers from </w:t>
      </w:r>
      <w:r w:rsidR="007F77E1">
        <w:rPr>
          <w:rFonts w:ascii="Times New Roman" w:hAnsi="Times New Roman" w:cs="Times New Roman"/>
          <w:sz w:val="24"/>
          <w:szCs w:val="24"/>
        </w:rPr>
        <w:t>FIGG</w:t>
      </w:r>
      <w:r>
        <w:rPr>
          <w:rFonts w:ascii="Times New Roman" w:hAnsi="Times New Roman" w:cs="Times New Roman"/>
          <w:sz w:val="24"/>
          <w:szCs w:val="24"/>
        </w:rPr>
        <w:t xml:space="preserve"> </w:t>
      </w:r>
      <w:r w:rsidR="007F77E1">
        <w:rPr>
          <w:rFonts w:ascii="Times New Roman" w:hAnsi="Times New Roman" w:cs="Times New Roman"/>
          <w:sz w:val="24"/>
          <w:szCs w:val="24"/>
        </w:rPr>
        <w:t>examined the cracks by suing man-lift. In their report, the engineers stated that the cracks were more significant, and immediate measures should be taken for safety purposes. However, in their report, FIGG presented a statement that was not per the engineers' report. FIGG stated that the cracks did not show any safety concerns, and thus there was no need for immediate action.</w:t>
      </w:r>
    </w:p>
    <w:p w:rsidR="0090392C" w:rsidRPr="007578EC" w:rsidRDefault="002240A9" w:rsidP="0090392C">
      <w:pPr>
        <w:spacing w:after="0" w:line="480" w:lineRule="auto"/>
        <w:jc w:val="center"/>
        <w:rPr>
          <w:rFonts w:ascii="Times New Roman" w:hAnsi="Times New Roman" w:cs="Times New Roman"/>
          <w:b/>
          <w:color w:val="000000"/>
          <w:sz w:val="24"/>
          <w:szCs w:val="24"/>
          <w:shd w:val="clear" w:color="auto" w:fill="FFFFFF"/>
        </w:rPr>
      </w:pPr>
      <w:r w:rsidRPr="007578EC">
        <w:rPr>
          <w:rFonts w:ascii="Times New Roman" w:hAnsi="Times New Roman" w:cs="Times New Roman"/>
          <w:b/>
          <w:color w:val="000000"/>
          <w:sz w:val="24"/>
          <w:szCs w:val="24"/>
          <w:shd w:val="clear" w:color="auto" w:fill="FFFFFF"/>
        </w:rPr>
        <w:t>Conclusion</w:t>
      </w:r>
    </w:p>
    <w:p w:rsidR="0090392C" w:rsidRDefault="002240A9" w:rsidP="0090392C">
      <w:pPr>
        <w:spacing w:after="0"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 collapse of the FIU bridge was due to the negligence by FIGG Bridge Engineers (FIGG) and the Engineer of Record (EOR). Th</w:t>
      </w:r>
      <w:r>
        <w:rPr>
          <w:rFonts w:ascii="Times New Roman" w:hAnsi="Times New Roman" w:cs="Times New Roman"/>
          <w:color w:val="000000"/>
          <w:sz w:val="24"/>
          <w:szCs w:val="24"/>
          <w:shd w:val="clear" w:color="auto" w:fill="FFFFFF"/>
        </w:rPr>
        <w:t>ese two organizations neglected their job as they refused to accept that the bridge was in danger, and it needed emergency security measures. The EOR also failed to put into consideration the recommendation by the Louise Berger Group, who carried out the p</w:t>
      </w:r>
      <w:r>
        <w:rPr>
          <w:rFonts w:ascii="Times New Roman" w:hAnsi="Times New Roman" w:cs="Times New Roman"/>
          <w:color w:val="000000"/>
          <w:sz w:val="24"/>
          <w:szCs w:val="24"/>
          <w:shd w:val="clear" w:color="auto" w:fill="FFFFFF"/>
        </w:rPr>
        <w:t>eer review. The Louise Berger Group had recommended post-tensioning during the movements phase, but FIGG rejected the recommendation. The faults in the structural design of the bridge also contributed a great deal to the collapse. The engineering team fail</w:t>
      </w:r>
      <w:r>
        <w:rPr>
          <w:rFonts w:ascii="Times New Roman" w:hAnsi="Times New Roman" w:cs="Times New Roman"/>
          <w:color w:val="000000"/>
          <w:sz w:val="24"/>
          <w:szCs w:val="24"/>
          <w:shd w:val="clear" w:color="auto" w:fill="FFFFFF"/>
        </w:rPr>
        <w:t>ed to follow the minimum required standards in the civil engineering industry. There was inadequate shear transfer at the construction joints and, a lack of redundancy for the main structural design. There was no mechanism to transfer the tensile forces to</w:t>
      </w:r>
      <w:r>
        <w:rPr>
          <w:rFonts w:ascii="Times New Roman" w:hAnsi="Times New Roman" w:cs="Times New Roman"/>
          <w:color w:val="000000"/>
          <w:sz w:val="24"/>
          <w:szCs w:val="24"/>
          <w:shd w:val="clear" w:color="auto" w:fill="FFFFFF"/>
        </w:rPr>
        <w:t xml:space="preserve"> the bridge and faults in the location of the pipes.   </w:t>
      </w:r>
    </w:p>
    <w:p w:rsidR="000877DE" w:rsidRDefault="000877DE">
      <w:pPr>
        <w:rPr>
          <w:rFonts w:ascii="Times New Roman" w:hAnsi="Times New Roman" w:cs="Times New Roman"/>
          <w:sz w:val="24"/>
          <w:szCs w:val="24"/>
        </w:rPr>
      </w:pPr>
      <w:r>
        <w:rPr>
          <w:rFonts w:ascii="Times New Roman" w:hAnsi="Times New Roman" w:cs="Times New Roman"/>
          <w:sz w:val="24"/>
          <w:szCs w:val="24"/>
        </w:rPr>
        <w:br w:type="page"/>
      </w:r>
    </w:p>
    <w:p w:rsidR="0042282F" w:rsidRPr="000877DE" w:rsidRDefault="000877DE" w:rsidP="000877DE">
      <w:pPr>
        <w:tabs>
          <w:tab w:val="left" w:pos="5911"/>
        </w:tabs>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color w:val="000000"/>
          <w:sz w:val="24"/>
          <w:szCs w:val="24"/>
          <w:shd w:val="clear" w:color="auto" w:fill="FFFFFF"/>
        </w:rPr>
        <w:lastRenderedPageBreak/>
        <w:t>Work C</w:t>
      </w:r>
      <w:r w:rsidR="002240A9">
        <w:rPr>
          <w:rFonts w:ascii="Times New Roman" w:hAnsi="Times New Roman" w:cs="Times New Roman"/>
          <w:color w:val="000000"/>
          <w:sz w:val="24"/>
          <w:szCs w:val="24"/>
          <w:shd w:val="clear" w:color="auto" w:fill="FFFFFF"/>
        </w:rPr>
        <w:t>ited</w:t>
      </w:r>
    </w:p>
    <w:p w:rsidR="0042282F" w:rsidRDefault="002240A9" w:rsidP="0042282F">
      <w:pPr>
        <w:spacing w:after="0" w:line="480" w:lineRule="auto"/>
        <w:ind w:left="720" w:hanging="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Kay, Jennifer. "Report Finds Key Design Flaws In Florida Bridge That Collapsed." </w:t>
      </w:r>
      <w:r>
        <w:rPr>
          <w:rFonts w:ascii="Times New Roman" w:hAnsi="Times New Roman" w:cs="Times New Roman"/>
          <w:i/>
          <w:iCs/>
          <w:color w:val="000000"/>
          <w:sz w:val="24"/>
          <w:szCs w:val="24"/>
          <w:shd w:val="clear" w:color="auto" w:fill="FFFFFF"/>
        </w:rPr>
        <w:t>CLAIMS JOURNAL</w:t>
      </w:r>
      <w:r>
        <w:rPr>
          <w:rFonts w:ascii="Times New Roman" w:hAnsi="Times New Roman" w:cs="Times New Roman"/>
          <w:color w:val="000000"/>
          <w:sz w:val="24"/>
          <w:szCs w:val="24"/>
          <w:shd w:val="clear" w:color="auto" w:fill="FFFFFF"/>
        </w:rPr>
        <w:t> (2018): n. pag. Print.</w:t>
      </w:r>
    </w:p>
    <w:p w:rsidR="0042282F" w:rsidRDefault="002240A9" w:rsidP="0042282F">
      <w:pPr>
        <w:spacing w:after="0" w:line="480" w:lineRule="auto"/>
        <w:ind w:left="720" w:hanging="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Korman, Richard, and Scott Judy. "What The FIU Bridge Collapse </w:t>
      </w:r>
      <w:r>
        <w:rPr>
          <w:rFonts w:ascii="Times New Roman" w:hAnsi="Times New Roman" w:cs="Times New Roman"/>
          <w:color w:val="000000"/>
          <w:sz w:val="24"/>
          <w:szCs w:val="24"/>
          <w:shd w:val="clear" w:color="auto" w:fill="FFFFFF"/>
        </w:rPr>
        <w:t>Says About Peer Review." </w:t>
      </w:r>
      <w:r>
        <w:rPr>
          <w:rFonts w:ascii="Times New Roman" w:hAnsi="Times New Roman" w:cs="Times New Roman"/>
          <w:i/>
          <w:iCs/>
          <w:color w:val="000000"/>
          <w:sz w:val="24"/>
          <w:szCs w:val="24"/>
          <w:shd w:val="clear" w:color="auto" w:fill="FFFFFF"/>
        </w:rPr>
        <w:t>Enr.com</w:t>
      </w:r>
      <w:r>
        <w:rPr>
          <w:rFonts w:ascii="Times New Roman" w:hAnsi="Times New Roman" w:cs="Times New Roman"/>
          <w:color w:val="000000"/>
          <w:sz w:val="24"/>
          <w:szCs w:val="24"/>
          <w:shd w:val="clear" w:color="auto" w:fill="FFFFFF"/>
        </w:rPr>
        <w:t>. N.p., 2019. Web.</w:t>
      </w:r>
    </w:p>
    <w:p w:rsidR="0042282F" w:rsidRDefault="002240A9" w:rsidP="0042282F">
      <w:pPr>
        <w:spacing w:after="0" w:line="480" w:lineRule="auto"/>
        <w:ind w:left="720" w:hanging="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Jansen, Bart. "NTSB: Miami Bridge That Collapsed And Killed Six Had Design Errors." </w:t>
      </w:r>
      <w:r>
        <w:rPr>
          <w:rFonts w:ascii="Times New Roman" w:hAnsi="Times New Roman" w:cs="Times New Roman"/>
          <w:i/>
          <w:iCs/>
          <w:color w:val="000000"/>
          <w:sz w:val="24"/>
          <w:szCs w:val="24"/>
          <w:shd w:val="clear" w:color="auto" w:fill="FFFFFF"/>
        </w:rPr>
        <w:t>USA Today</w:t>
      </w:r>
      <w:r>
        <w:rPr>
          <w:rFonts w:ascii="Times New Roman" w:hAnsi="Times New Roman" w:cs="Times New Roman"/>
          <w:color w:val="000000"/>
          <w:sz w:val="24"/>
          <w:szCs w:val="24"/>
          <w:shd w:val="clear" w:color="auto" w:fill="FFFFFF"/>
        </w:rPr>
        <w:t> 2018. Web. 9 Oct. 2019.</w:t>
      </w:r>
    </w:p>
    <w:p w:rsidR="0042282F" w:rsidRDefault="002240A9" w:rsidP="0042282F">
      <w:pPr>
        <w:spacing w:after="0" w:line="480" w:lineRule="auto"/>
        <w:ind w:left="720" w:hanging="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National Transportation Safety Board. </w:t>
      </w:r>
      <w:r>
        <w:rPr>
          <w:rFonts w:ascii="Times New Roman" w:hAnsi="Times New Roman" w:cs="Times New Roman"/>
          <w:i/>
          <w:iCs/>
          <w:color w:val="000000"/>
          <w:sz w:val="24"/>
          <w:szCs w:val="24"/>
          <w:shd w:val="clear" w:color="auto" w:fill="FFFFFF"/>
        </w:rPr>
        <w:t>NTSB Issues 2Nd Investigative Update In FIU Bridg</w:t>
      </w:r>
      <w:r>
        <w:rPr>
          <w:rFonts w:ascii="Times New Roman" w:hAnsi="Times New Roman" w:cs="Times New Roman"/>
          <w:i/>
          <w:iCs/>
          <w:color w:val="000000"/>
          <w:sz w:val="24"/>
          <w:szCs w:val="24"/>
          <w:shd w:val="clear" w:color="auto" w:fill="FFFFFF"/>
        </w:rPr>
        <w:t>e Collapse Investigation</w:t>
      </w:r>
      <w:r>
        <w:rPr>
          <w:rFonts w:ascii="Times New Roman" w:hAnsi="Times New Roman" w:cs="Times New Roman"/>
          <w:color w:val="000000"/>
          <w:sz w:val="24"/>
          <w:szCs w:val="24"/>
          <w:shd w:val="clear" w:color="auto" w:fill="FFFFFF"/>
        </w:rPr>
        <w:t>. 2018. Print.</w:t>
      </w:r>
    </w:p>
    <w:p w:rsidR="0042282F" w:rsidRDefault="002240A9" w:rsidP="0042282F">
      <w:pPr>
        <w:spacing w:after="0" w:line="480" w:lineRule="auto"/>
        <w:ind w:left="720" w:hanging="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Occupational Safety and Health Administration. </w:t>
      </w:r>
      <w:r>
        <w:rPr>
          <w:rFonts w:ascii="Times New Roman" w:hAnsi="Times New Roman" w:cs="Times New Roman"/>
          <w:i/>
          <w:iCs/>
          <w:color w:val="000000"/>
          <w:sz w:val="24"/>
          <w:szCs w:val="24"/>
          <w:shd w:val="clear" w:color="auto" w:fill="FFFFFF"/>
        </w:rPr>
        <w:t>Investigation Of March 15, 2018 Pedestrian Bridge Collapse At Florida International University, Miami, FL</w:t>
      </w:r>
      <w:r>
        <w:rPr>
          <w:rFonts w:ascii="Times New Roman" w:hAnsi="Times New Roman" w:cs="Times New Roman"/>
          <w:color w:val="000000"/>
          <w:sz w:val="24"/>
          <w:szCs w:val="24"/>
          <w:shd w:val="clear" w:color="auto" w:fill="FFFFFF"/>
        </w:rPr>
        <w:t>. 2019. Print.</w:t>
      </w:r>
    </w:p>
    <w:p w:rsidR="0042282F" w:rsidRDefault="0042282F" w:rsidP="0042282F">
      <w:pPr>
        <w:spacing w:after="0" w:line="480" w:lineRule="auto"/>
        <w:ind w:left="720" w:hanging="720"/>
        <w:rPr>
          <w:rFonts w:ascii="Times New Roman" w:hAnsi="Times New Roman" w:cs="Times New Roman"/>
          <w:color w:val="000000"/>
          <w:sz w:val="24"/>
          <w:szCs w:val="24"/>
          <w:shd w:val="clear" w:color="auto" w:fill="FFFFFF"/>
        </w:rPr>
      </w:pPr>
    </w:p>
    <w:p w:rsidR="0042282F" w:rsidRPr="00D1536B" w:rsidRDefault="0042282F" w:rsidP="00D1536B">
      <w:pPr>
        <w:spacing w:after="0" w:line="480" w:lineRule="auto"/>
        <w:rPr>
          <w:rFonts w:ascii="Times New Roman" w:hAnsi="Times New Roman" w:cs="Times New Roman"/>
          <w:sz w:val="24"/>
          <w:szCs w:val="24"/>
        </w:rPr>
      </w:pPr>
    </w:p>
    <w:sectPr w:rsidR="0042282F" w:rsidRPr="00D1536B">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40A9" w:rsidRDefault="002240A9">
      <w:pPr>
        <w:spacing w:after="0" w:line="240" w:lineRule="auto"/>
      </w:pPr>
      <w:r>
        <w:separator/>
      </w:r>
    </w:p>
  </w:endnote>
  <w:endnote w:type="continuationSeparator" w:id="0">
    <w:p w:rsidR="002240A9" w:rsidRDefault="00224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40A9" w:rsidRDefault="002240A9">
      <w:pPr>
        <w:spacing w:after="0" w:line="240" w:lineRule="auto"/>
      </w:pPr>
      <w:r>
        <w:separator/>
      </w:r>
    </w:p>
  </w:footnote>
  <w:footnote w:type="continuationSeparator" w:id="0">
    <w:p w:rsidR="002240A9" w:rsidRDefault="002240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4D5C" w:rsidRPr="00D1536B" w:rsidRDefault="002240A9" w:rsidP="00D1536B">
    <w:pPr>
      <w:pStyle w:val="Header"/>
      <w:spacing w:line="480" w:lineRule="auto"/>
      <w:jc w:val="right"/>
      <w:rPr>
        <w:rFonts w:ascii="Times New Roman" w:hAnsi="Times New Roman" w:cs="Times New Roman"/>
        <w:sz w:val="24"/>
        <w:szCs w:val="24"/>
      </w:rPr>
    </w:pPr>
    <w:r w:rsidRPr="00D1536B">
      <w:rPr>
        <w:rFonts w:ascii="Times New Roman" w:hAnsi="Times New Roman" w:cs="Times New Roman"/>
        <w:sz w:val="24"/>
        <w:szCs w:val="24"/>
      </w:rPr>
      <w:t xml:space="preserve">Surname </w:t>
    </w:r>
    <w:sdt>
      <w:sdtPr>
        <w:rPr>
          <w:rFonts w:ascii="Times New Roman" w:hAnsi="Times New Roman" w:cs="Times New Roman"/>
          <w:sz w:val="24"/>
          <w:szCs w:val="24"/>
        </w:rPr>
        <w:id w:val="149574288"/>
        <w:docPartObj>
          <w:docPartGallery w:val="Page Numbers (Top of Page)"/>
          <w:docPartUnique/>
        </w:docPartObj>
      </w:sdtPr>
      <w:sdtEndPr>
        <w:rPr>
          <w:noProof/>
        </w:rPr>
      </w:sdtEndPr>
      <w:sdtContent>
        <w:r w:rsidRPr="00D1536B">
          <w:rPr>
            <w:rFonts w:ascii="Times New Roman" w:hAnsi="Times New Roman" w:cs="Times New Roman"/>
            <w:sz w:val="24"/>
            <w:szCs w:val="24"/>
          </w:rPr>
          <w:fldChar w:fldCharType="begin"/>
        </w:r>
        <w:r w:rsidRPr="00D1536B">
          <w:rPr>
            <w:rFonts w:ascii="Times New Roman" w:hAnsi="Times New Roman" w:cs="Times New Roman"/>
            <w:sz w:val="24"/>
            <w:szCs w:val="24"/>
          </w:rPr>
          <w:instrText xml:space="preserve"> PAGE   \* MERGEFORMAT </w:instrText>
        </w:r>
        <w:r w:rsidRPr="00D1536B">
          <w:rPr>
            <w:rFonts w:ascii="Times New Roman" w:hAnsi="Times New Roman" w:cs="Times New Roman"/>
            <w:sz w:val="24"/>
            <w:szCs w:val="24"/>
          </w:rPr>
          <w:fldChar w:fldCharType="separate"/>
        </w:r>
        <w:r w:rsidR="000877DE">
          <w:rPr>
            <w:rFonts w:ascii="Times New Roman" w:hAnsi="Times New Roman" w:cs="Times New Roman"/>
            <w:noProof/>
            <w:sz w:val="24"/>
            <w:szCs w:val="24"/>
          </w:rPr>
          <w:t>4</w:t>
        </w:r>
        <w:r w:rsidRPr="00D1536B">
          <w:rPr>
            <w:rFonts w:ascii="Times New Roman" w:hAnsi="Times New Roman" w:cs="Times New Roman"/>
            <w:noProof/>
            <w:sz w:val="24"/>
            <w:szCs w:val="24"/>
          </w:rPr>
          <w:fldChar w:fldCharType="end"/>
        </w:r>
      </w:sdtContent>
    </w:sdt>
  </w:p>
  <w:p w:rsidR="00714D5C" w:rsidRDefault="00714D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36B"/>
    <w:rsid w:val="000101E5"/>
    <w:rsid w:val="000877DE"/>
    <w:rsid w:val="00092A5B"/>
    <w:rsid w:val="000C5B22"/>
    <w:rsid w:val="001043EB"/>
    <w:rsid w:val="0013017E"/>
    <w:rsid w:val="00172F7A"/>
    <w:rsid w:val="00187EB6"/>
    <w:rsid w:val="001B7276"/>
    <w:rsid w:val="00212260"/>
    <w:rsid w:val="002240A9"/>
    <w:rsid w:val="0026646A"/>
    <w:rsid w:val="002E0F3C"/>
    <w:rsid w:val="002F2500"/>
    <w:rsid w:val="003C48B6"/>
    <w:rsid w:val="00413D78"/>
    <w:rsid w:val="0042282F"/>
    <w:rsid w:val="0042746E"/>
    <w:rsid w:val="0045253D"/>
    <w:rsid w:val="00454BCA"/>
    <w:rsid w:val="00582F9C"/>
    <w:rsid w:val="005D6EE0"/>
    <w:rsid w:val="005D7801"/>
    <w:rsid w:val="006444FA"/>
    <w:rsid w:val="007138C0"/>
    <w:rsid w:val="00714D5C"/>
    <w:rsid w:val="0071775D"/>
    <w:rsid w:val="007578EC"/>
    <w:rsid w:val="007E3705"/>
    <w:rsid w:val="007F77E1"/>
    <w:rsid w:val="008305F3"/>
    <w:rsid w:val="008777C7"/>
    <w:rsid w:val="008B7ACC"/>
    <w:rsid w:val="008E78BF"/>
    <w:rsid w:val="0090392C"/>
    <w:rsid w:val="00903C57"/>
    <w:rsid w:val="009335B4"/>
    <w:rsid w:val="00933E41"/>
    <w:rsid w:val="009C5096"/>
    <w:rsid w:val="009D7927"/>
    <w:rsid w:val="009E253A"/>
    <w:rsid w:val="00A240C5"/>
    <w:rsid w:val="00A325D9"/>
    <w:rsid w:val="00A63443"/>
    <w:rsid w:val="00A8657E"/>
    <w:rsid w:val="00A91F0E"/>
    <w:rsid w:val="00AA289C"/>
    <w:rsid w:val="00AC51E2"/>
    <w:rsid w:val="00B05EB6"/>
    <w:rsid w:val="00D1536B"/>
    <w:rsid w:val="00D2260F"/>
    <w:rsid w:val="00E24C12"/>
    <w:rsid w:val="00E4728D"/>
    <w:rsid w:val="00E77DE6"/>
    <w:rsid w:val="00EB39AF"/>
    <w:rsid w:val="00EC0244"/>
    <w:rsid w:val="00EE20AB"/>
    <w:rsid w:val="00F75F7F"/>
    <w:rsid w:val="00F86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53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536B"/>
  </w:style>
  <w:style w:type="paragraph" w:styleId="Footer">
    <w:name w:val="footer"/>
    <w:basedOn w:val="Normal"/>
    <w:link w:val="FooterChar"/>
    <w:uiPriority w:val="99"/>
    <w:unhideWhenUsed/>
    <w:rsid w:val="00D153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536B"/>
  </w:style>
  <w:style w:type="paragraph" w:styleId="BalloonText">
    <w:name w:val="Balloon Text"/>
    <w:basedOn w:val="Normal"/>
    <w:link w:val="BalloonTextChar"/>
    <w:uiPriority w:val="99"/>
    <w:semiHidden/>
    <w:unhideWhenUsed/>
    <w:rsid w:val="00D153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536B"/>
    <w:rPr>
      <w:rFonts w:ascii="Tahoma" w:hAnsi="Tahoma" w:cs="Tahoma"/>
      <w:sz w:val="16"/>
      <w:szCs w:val="16"/>
    </w:rPr>
  </w:style>
  <w:style w:type="character" w:styleId="PlaceholderText">
    <w:name w:val="Placeholder Text"/>
    <w:basedOn w:val="DefaultParagraphFont"/>
    <w:uiPriority w:val="99"/>
    <w:semiHidden/>
    <w:rsid w:val="008B7ACC"/>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53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536B"/>
  </w:style>
  <w:style w:type="paragraph" w:styleId="Footer">
    <w:name w:val="footer"/>
    <w:basedOn w:val="Normal"/>
    <w:link w:val="FooterChar"/>
    <w:uiPriority w:val="99"/>
    <w:unhideWhenUsed/>
    <w:rsid w:val="00D153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536B"/>
  </w:style>
  <w:style w:type="paragraph" w:styleId="BalloonText">
    <w:name w:val="Balloon Text"/>
    <w:basedOn w:val="Normal"/>
    <w:link w:val="BalloonTextChar"/>
    <w:uiPriority w:val="99"/>
    <w:semiHidden/>
    <w:unhideWhenUsed/>
    <w:rsid w:val="00D153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536B"/>
    <w:rPr>
      <w:rFonts w:ascii="Tahoma" w:hAnsi="Tahoma" w:cs="Tahoma"/>
      <w:sz w:val="16"/>
      <w:szCs w:val="16"/>
    </w:rPr>
  </w:style>
  <w:style w:type="character" w:styleId="PlaceholderText">
    <w:name w:val="Placeholder Text"/>
    <w:basedOn w:val="DefaultParagraphFont"/>
    <w:uiPriority w:val="99"/>
    <w:semiHidden/>
    <w:rsid w:val="008B7AC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1117</Words>
  <Characters>6369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2019-10-14T22:38:00Z</dcterms:created>
  <dcterms:modified xsi:type="dcterms:W3CDTF">2019-10-14T22:38:00Z</dcterms:modified>
</cp:coreProperties>
</file>